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11"/>
        <w:tblW w:w="9435" w:type="dxa"/>
        <w:tblLayout w:type="fixed"/>
        <w:tblLook w:val="04A0" w:firstRow="1" w:lastRow="0" w:firstColumn="1" w:lastColumn="0" w:noHBand="0" w:noVBand="1"/>
      </w:tblPr>
      <w:tblGrid>
        <w:gridCol w:w="3310"/>
        <w:gridCol w:w="6125"/>
      </w:tblGrid>
      <w:tr w:rsidR="003A58DE" w:rsidRPr="003A58DE" w:rsidTr="00E51B89">
        <w:trPr>
          <w:cantSplit/>
          <w:trHeight w:val="1315"/>
        </w:trPr>
        <w:tc>
          <w:tcPr>
            <w:tcW w:w="3310" w:type="dxa"/>
          </w:tcPr>
          <w:p w:rsidR="001075DA" w:rsidRPr="003A58DE" w:rsidRDefault="001075DA" w:rsidP="00E51B89">
            <w:pPr>
              <w:ind w:left="-140" w:right="-108"/>
              <w:jc w:val="center"/>
              <w:rPr>
                <w:b/>
                <w:i/>
                <w:sz w:val="26"/>
                <w:szCs w:val="26"/>
              </w:rPr>
            </w:pPr>
            <w:r w:rsidRPr="003A58DE">
              <w:rPr>
                <w:b/>
                <w:sz w:val="26"/>
                <w:szCs w:val="26"/>
              </w:rPr>
              <w:t>HỘI ĐỒNG NHÂN DÂN</w:t>
            </w:r>
          </w:p>
          <w:p w:rsidR="001075DA" w:rsidRPr="003A58DE" w:rsidRDefault="001075DA" w:rsidP="00E51B89">
            <w:pPr>
              <w:pStyle w:val="Heading1"/>
              <w:ind w:right="-108" w:firstLine="0"/>
              <w:jc w:val="center"/>
              <w:rPr>
                <w:rFonts w:ascii="Times New Roman" w:hAnsi="Times New Roman"/>
                <w:sz w:val="26"/>
                <w:szCs w:val="26"/>
              </w:rPr>
            </w:pPr>
            <w:r w:rsidRPr="003A58DE">
              <w:rPr>
                <w:rFonts w:ascii="Times New Roman" w:hAnsi="Times New Roman"/>
                <w:sz w:val="26"/>
                <w:szCs w:val="26"/>
              </w:rPr>
              <w:t>HUYỆN PHỤNG HIỆP</w:t>
            </w:r>
          </w:p>
          <w:p w:rsidR="001075DA" w:rsidRPr="003A58DE" w:rsidRDefault="001075DA" w:rsidP="00E51B89">
            <w:pPr>
              <w:ind w:right="-108"/>
              <w:jc w:val="center"/>
              <w:rPr>
                <w:b/>
                <w:i/>
                <w:sz w:val="26"/>
                <w:szCs w:val="26"/>
              </w:rPr>
            </w:pPr>
            <w:r w:rsidRPr="003A58DE">
              <w:rPr>
                <w:b/>
                <w:i/>
                <w:noProof/>
                <w:sz w:val="26"/>
                <w:szCs w:val="26"/>
              </w:rPr>
              <mc:AlternateContent>
                <mc:Choice Requires="wps">
                  <w:drawing>
                    <wp:anchor distT="0" distB="0" distL="114300" distR="114300" simplePos="0" relativeHeight="251660288" behindDoc="0" locked="0" layoutInCell="1" allowOverlap="1" wp14:anchorId="47175407" wp14:editId="64FF728C">
                      <wp:simplePos x="0" y="0"/>
                      <wp:positionH relativeFrom="column">
                        <wp:posOffset>441486</wp:posOffset>
                      </wp:positionH>
                      <wp:positionV relativeFrom="paragraph">
                        <wp:posOffset>36830</wp:posOffset>
                      </wp:positionV>
                      <wp:extent cx="1006324"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2.9pt" to="11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IQ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CDZj9Ncozo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"/>
                  </w:pict>
                </mc:Fallback>
              </mc:AlternateContent>
            </w:r>
          </w:p>
          <w:p w:rsidR="001075DA" w:rsidRPr="003A58DE" w:rsidRDefault="001075DA" w:rsidP="00E51B89">
            <w:pPr>
              <w:ind w:left="-142" w:right="-108"/>
              <w:jc w:val="center"/>
              <w:rPr>
                <w:b/>
                <w:i/>
                <w:sz w:val="26"/>
                <w:szCs w:val="26"/>
              </w:rPr>
            </w:pPr>
            <w:r w:rsidRPr="003A58DE">
              <w:rPr>
                <w:sz w:val="28"/>
                <w:szCs w:val="26"/>
              </w:rPr>
              <w:t>Số:           /NQ-HĐND</w:t>
            </w:r>
          </w:p>
        </w:tc>
        <w:tc>
          <w:tcPr>
            <w:tcW w:w="6125" w:type="dxa"/>
          </w:tcPr>
          <w:p w:rsidR="001075DA" w:rsidRPr="003A58DE" w:rsidRDefault="001075DA" w:rsidP="00E51B89">
            <w:pPr>
              <w:pStyle w:val="BlockText"/>
              <w:ind w:left="0" w:right="-108"/>
              <w:jc w:val="center"/>
              <w:rPr>
                <w:rFonts w:ascii="Times New Roman" w:hAnsi="Times New Roman"/>
                <w:b/>
                <w:sz w:val="26"/>
                <w:szCs w:val="26"/>
              </w:rPr>
            </w:pPr>
            <w:r w:rsidRPr="003A58DE">
              <w:rPr>
                <w:rFonts w:ascii="Times New Roman" w:hAnsi="Times New Roman"/>
                <w:b/>
                <w:sz w:val="26"/>
                <w:szCs w:val="26"/>
              </w:rPr>
              <w:t>CỘNG HÒA XÃ HỘI CHỦ NGHĨA VIỆT NAM</w:t>
            </w:r>
          </w:p>
          <w:p w:rsidR="001075DA" w:rsidRPr="003A58DE" w:rsidRDefault="001075DA" w:rsidP="00E51B89">
            <w:pPr>
              <w:ind w:right="-108"/>
              <w:jc w:val="center"/>
              <w:rPr>
                <w:b/>
                <w:i/>
                <w:sz w:val="28"/>
                <w:szCs w:val="26"/>
              </w:rPr>
            </w:pPr>
            <w:r w:rsidRPr="003A58DE">
              <w:rPr>
                <w:b/>
                <w:sz w:val="28"/>
                <w:szCs w:val="26"/>
              </w:rPr>
              <w:t>Độc lập - Tự do - Hạnh phúc</w:t>
            </w:r>
          </w:p>
          <w:p w:rsidR="001075DA" w:rsidRPr="003A58DE" w:rsidRDefault="001075DA" w:rsidP="00E51B89">
            <w:pPr>
              <w:ind w:right="-108"/>
              <w:jc w:val="center"/>
              <w:rPr>
                <w:b/>
                <w:i/>
                <w:sz w:val="26"/>
                <w:szCs w:val="26"/>
                <w:vertAlign w:val="superscript"/>
              </w:rPr>
            </w:pPr>
            <w:r w:rsidRPr="003A58DE">
              <w:rPr>
                <w:b/>
                <w:i/>
                <w:noProof/>
                <w:sz w:val="26"/>
                <w:szCs w:val="26"/>
              </w:rPr>
              <mc:AlternateContent>
                <mc:Choice Requires="wps">
                  <w:drawing>
                    <wp:anchor distT="0" distB="0" distL="114300" distR="114300" simplePos="0" relativeHeight="251661312" behindDoc="0" locked="0" layoutInCell="1" allowOverlap="1" wp14:anchorId="4EF83325" wp14:editId="22CEE910">
                      <wp:simplePos x="0" y="0"/>
                      <wp:positionH relativeFrom="column">
                        <wp:posOffset>811691</wp:posOffset>
                      </wp:positionH>
                      <wp:positionV relativeFrom="paragraph">
                        <wp:posOffset>13970</wp:posOffset>
                      </wp:positionV>
                      <wp:extent cx="216090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1pt" to="23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w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"/>
                  </w:pict>
                </mc:Fallback>
              </mc:AlternateContent>
            </w:r>
          </w:p>
          <w:p w:rsidR="001075DA" w:rsidRPr="003A58DE" w:rsidRDefault="001075DA" w:rsidP="00DF198F">
            <w:pPr>
              <w:pStyle w:val="Heading3"/>
              <w:ind w:right="-108"/>
              <w:rPr>
                <w:rFonts w:ascii="Times New Roman" w:hAnsi="Times New Roman"/>
                <w:b w:val="0"/>
                <w:i/>
              </w:rPr>
            </w:pPr>
            <w:r w:rsidRPr="003A58DE">
              <w:rPr>
                <w:rFonts w:ascii="Times New Roman" w:hAnsi="Times New Roman"/>
                <w:b w:val="0"/>
                <w:i/>
                <w:sz w:val="28"/>
              </w:rPr>
              <w:t xml:space="preserve">Phụng Hiệp, ngày       tháng </w:t>
            </w:r>
            <w:r w:rsidR="00EC43B7" w:rsidRPr="003A58DE">
              <w:rPr>
                <w:rFonts w:ascii="Times New Roman" w:hAnsi="Times New Roman"/>
                <w:b w:val="0"/>
                <w:i/>
                <w:sz w:val="28"/>
              </w:rPr>
              <w:t xml:space="preserve">   </w:t>
            </w:r>
            <w:r w:rsidRPr="003A58DE">
              <w:rPr>
                <w:rFonts w:ascii="Times New Roman" w:hAnsi="Times New Roman"/>
                <w:b w:val="0"/>
                <w:i/>
                <w:sz w:val="28"/>
              </w:rPr>
              <w:t xml:space="preserve"> năm 202</w:t>
            </w:r>
            <w:r w:rsidR="00DF198F">
              <w:rPr>
                <w:rFonts w:ascii="Times New Roman" w:hAnsi="Times New Roman"/>
                <w:b w:val="0"/>
                <w:i/>
                <w:sz w:val="28"/>
              </w:rPr>
              <w:t>5</w:t>
            </w:r>
          </w:p>
        </w:tc>
      </w:tr>
    </w:tbl>
    <w:p w:rsidR="001075DA" w:rsidRPr="003A58DE" w:rsidRDefault="001075DA" w:rsidP="001075DA">
      <w:pPr>
        <w:jc w:val="center"/>
        <w:rPr>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tblGrid>
      <w:tr w:rsidR="003A58DE" w:rsidRPr="003A58DE" w:rsidTr="00284A47">
        <w:trPr>
          <w:trHeight w:val="453"/>
        </w:trPr>
        <w:tc>
          <w:tcPr>
            <w:tcW w:w="1523" w:type="dxa"/>
            <w:vAlign w:val="center"/>
          </w:tcPr>
          <w:p w:rsidR="001075DA" w:rsidRPr="003A58DE" w:rsidRDefault="001075DA" w:rsidP="00284A47">
            <w:pPr>
              <w:pStyle w:val="Heading3"/>
              <w:tabs>
                <w:tab w:val="center" w:pos="4967"/>
              </w:tabs>
              <w:rPr>
                <w:rFonts w:ascii="Times New Roman" w:hAnsi="Times New Roman"/>
                <w:b w:val="0"/>
                <w:bCs w:val="0"/>
              </w:rPr>
            </w:pPr>
            <w:r w:rsidRPr="003A58DE">
              <w:rPr>
                <w:rFonts w:ascii="Times New Roman" w:hAnsi="Times New Roman"/>
                <w:b w:val="0"/>
                <w:bCs w:val="0"/>
              </w:rPr>
              <w:t>DỰ THẢO</w:t>
            </w:r>
          </w:p>
        </w:tc>
      </w:tr>
    </w:tbl>
    <w:p w:rsidR="001075DA" w:rsidRPr="003A58DE" w:rsidRDefault="001075DA" w:rsidP="001075DA">
      <w:pPr>
        <w:jc w:val="center"/>
        <w:rPr>
          <w:b/>
          <w:bCs/>
          <w:sz w:val="28"/>
          <w:szCs w:val="28"/>
        </w:rPr>
      </w:pPr>
      <w:r w:rsidRPr="003A58DE">
        <w:rPr>
          <w:b/>
          <w:bCs/>
          <w:sz w:val="28"/>
          <w:szCs w:val="28"/>
        </w:rPr>
        <w:t>NGHỊ QUYẾT</w:t>
      </w:r>
    </w:p>
    <w:p w:rsidR="001075DA" w:rsidRPr="003A58DE" w:rsidRDefault="001075DA" w:rsidP="001075DA">
      <w:pPr>
        <w:jc w:val="center"/>
        <w:rPr>
          <w:b/>
          <w:i/>
          <w:iCs/>
          <w:sz w:val="28"/>
          <w:szCs w:val="28"/>
        </w:rPr>
      </w:pPr>
      <w:r w:rsidRPr="003A58DE">
        <w:rPr>
          <w:b/>
          <w:sz w:val="28"/>
          <w:szCs w:val="28"/>
        </w:rPr>
        <w:t>Về dự toán thu ngân sách nhà nước trên địa bàn,</w:t>
      </w:r>
    </w:p>
    <w:p w:rsidR="001075DA" w:rsidRPr="003A58DE" w:rsidRDefault="001075DA" w:rsidP="001075DA">
      <w:pPr>
        <w:jc w:val="center"/>
        <w:rPr>
          <w:b/>
          <w:i/>
          <w:iCs/>
          <w:sz w:val="16"/>
          <w:szCs w:val="16"/>
        </w:rPr>
      </w:pPr>
      <w:r w:rsidRPr="003A58DE">
        <w:rPr>
          <w:b/>
          <w:sz w:val="28"/>
          <w:szCs w:val="28"/>
        </w:rPr>
        <w:t xml:space="preserve"> thu - chi </w:t>
      </w:r>
      <w:r w:rsidR="00DF198F">
        <w:rPr>
          <w:b/>
          <w:sz w:val="28"/>
          <w:szCs w:val="28"/>
        </w:rPr>
        <w:t>ngân sách địa phương năm 2025</w:t>
      </w:r>
      <w:r w:rsidRPr="003A58DE">
        <w:rPr>
          <w:b/>
          <w:sz w:val="28"/>
          <w:szCs w:val="28"/>
        </w:rPr>
        <w:t xml:space="preserve"> huyện Phụng Hiệp </w:t>
      </w:r>
    </w:p>
    <w:p w:rsidR="001075DA" w:rsidRPr="003A58DE" w:rsidRDefault="001075DA" w:rsidP="001075DA">
      <w:pPr>
        <w:ind w:firstLine="840"/>
        <w:jc w:val="both"/>
      </w:pPr>
      <w:r w:rsidRPr="003A58DE">
        <w:rPr>
          <w:noProof/>
        </w:rPr>
        <mc:AlternateContent>
          <mc:Choice Requires="wps">
            <w:drawing>
              <wp:anchor distT="0" distB="0" distL="114300" distR="114300" simplePos="0" relativeHeight="251659264" behindDoc="0" locked="0" layoutInCell="1" allowOverlap="1" wp14:anchorId="77311BCD" wp14:editId="320483EE">
                <wp:simplePos x="0" y="0"/>
                <wp:positionH relativeFrom="column">
                  <wp:posOffset>2086610</wp:posOffset>
                </wp:positionH>
                <wp:positionV relativeFrom="paragraph">
                  <wp:posOffset>30480</wp:posOffset>
                </wp:positionV>
                <wp:extent cx="1689100" cy="0"/>
                <wp:effectExtent l="10160" t="11430" r="571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4pt" to="297.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e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"/>
            </w:pict>
          </mc:Fallback>
        </mc:AlternateContent>
      </w:r>
    </w:p>
    <w:p w:rsidR="001075DA" w:rsidRPr="003A58DE" w:rsidRDefault="001075DA" w:rsidP="001075DA">
      <w:pPr>
        <w:jc w:val="center"/>
        <w:rPr>
          <w:b/>
          <w:bCs/>
          <w:sz w:val="28"/>
          <w:szCs w:val="28"/>
        </w:rPr>
      </w:pPr>
      <w:r w:rsidRPr="003A58DE">
        <w:rPr>
          <w:b/>
          <w:bCs/>
          <w:sz w:val="28"/>
          <w:szCs w:val="28"/>
        </w:rPr>
        <w:t>HỘI ĐỒNG NHÂN DÂN HUYỆN PHỤNG HIỆP</w:t>
      </w:r>
    </w:p>
    <w:p w:rsidR="001075DA" w:rsidRPr="003A58DE" w:rsidRDefault="001075DA" w:rsidP="001075DA">
      <w:pPr>
        <w:jc w:val="center"/>
        <w:rPr>
          <w:b/>
          <w:bCs/>
          <w:sz w:val="28"/>
          <w:szCs w:val="28"/>
        </w:rPr>
      </w:pPr>
      <w:r w:rsidRPr="003A58DE">
        <w:rPr>
          <w:b/>
          <w:bCs/>
          <w:sz w:val="28"/>
          <w:szCs w:val="28"/>
        </w:rPr>
        <w:t xml:space="preserve">KHOÁ XII KỲ HỌP THỨ </w:t>
      </w:r>
      <w:r w:rsidR="00DF198F">
        <w:rPr>
          <w:b/>
          <w:bCs/>
          <w:sz w:val="28"/>
          <w:szCs w:val="28"/>
        </w:rPr>
        <w:t>20</w:t>
      </w:r>
    </w:p>
    <w:p w:rsidR="001075DA" w:rsidRPr="003A58DE" w:rsidRDefault="001075DA" w:rsidP="001075DA">
      <w:pPr>
        <w:ind w:firstLine="840"/>
        <w:jc w:val="both"/>
        <w:rPr>
          <w:sz w:val="22"/>
          <w:szCs w:val="22"/>
        </w:rPr>
      </w:pPr>
    </w:p>
    <w:p w:rsidR="001075DA" w:rsidRPr="003A58DE" w:rsidRDefault="001075DA" w:rsidP="003B4FAF">
      <w:pPr>
        <w:spacing w:line="276" w:lineRule="auto"/>
        <w:ind w:firstLine="720"/>
        <w:jc w:val="both"/>
        <w:rPr>
          <w:i/>
          <w:spacing w:val="-8"/>
          <w:sz w:val="28"/>
          <w:szCs w:val="28"/>
        </w:rPr>
      </w:pPr>
      <w:r w:rsidRPr="003A58DE">
        <w:rPr>
          <w:i/>
          <w:spacing w:val="-8"/>
          <w:sz w:val="28"/>
          <w:szCs w:val="28"/>
        </w:rPr>
        <w:t>Căn cứ Luật Tổ chức chính quyền địa phương ngày 19 tháng 6 năm 2015;</w:t>
      </w:r>
    </w:p>
    <w:p w:rsidR="001075DA" w:rsidRPr="003A58DE" w:rsidRDefault="001075DA" w:rsidP="003B4FAF">
      <w:pPr>
        <w:spacing w:line="276" w:lineRule="auto"/>
        <w:ind w:firstLine="720"/>
        <w:jc w:val="both"/>
        <w:rPr>
          <w:bCs/>
          <w:i/>
          <w:spacing w:val="-8"/>
          <w:sz w:val="28"/>
          <w:szCs w:val="28"/>
        </w:rPr>
      </w:pPr>
      <w:r w:rsidRPr="003A58DE">
        <w:rPr>
          <w:bCs/>
          <w:i/>
          <w:spacing w:val="-8"/>
          <w:sz w:val="28"/>
          <w:szCs w:val="28"/>
        </w:rPr>
        <w:t>Căn cứ Luật sửa đổi, bổ sung một số điều của Luật Tổ chức Chính phủ và Luật Tổ chức chính quyền địa phương ngày 22 tháng 11 năm 2019;</w:t>
      </w:r>
    </w:p>
    <w:p w:rsidR="001075DA" w:rsidRPr="003A58DE" w:rsidRDefault="001075DA" w:rsidP="003B4FAF">
      <w:pPr>
        <w:spacing w:line="276" w:lineRule="auto"/>
        <w:ind w:firstLine="675"/>
        <w:jc w:val="both"/>
        <w:rPr>
          <w:b/>
          <w:i/>
          <w:sz w:val="28"/>
          <w:szCs w:val="28"/>
        </w:rPr>
      </w:pPr>
      <w:r w:rsidRPr="003A58DE">
        <w:rPr>
          <w:i/>
          <w:sz w:val="28"/>
          <w:szCs w:val="28"/>
        </w:rPr>
        <w:t>Căn cứ Luật Ngân sách nhà nước ngày 25 tháng 6 năm 2015;</w:t>
      </w:r>
    </w:p>
    <w:p w:rsidR="001075DA" w:rsidRPr="003A58DE" w:rsidRDefault="001075DA" w:rsidP="003B4FAF">
      <w:pPr>
        <w:spacing w:line="276" w:lineRule="auto"/>
        <w:ind w:firstLine="675"/>
        <w:jc w:val="both"/>
        <w:rPr>
          <w:b/>
          <w:i/>
          <w:spacing w:val="-2"/>
          <w:sz w:val="28"/>
          <w:szCs w:val="28"/>
        </w:rPr>
      </w:pPr>
      <w:r w:rsidRPr="003A58DE">
        <w:rPr>
          <w:i/>
          <w:spacing w:val="-2"/>
          <w:sz w:val="28"/>
          <w:szCs w:val="28"/>
        </w:rPr>
        <w:t xml:space="preserve">Căn cứ Nghị định số </w:t>
      </w:r>
      <w:hyperlink r:id="rId5" w:tgtFrame="_blank" w:history="1">
        <w:r w:rsidRPr="003A58DE">
          <w:rPr>
            <w:i/>
            <w:spacing w:val="-2"/>
            <w:sz w:val="28"/>
            <w:szCs w:val="28"/>
          </w:rPr>
          <w:t>163/2016/NĐ-CP</w:t>
        </w:r>
      </w:hyperlink>
      <w:r w:rsidRPr="003A58DE">
        <w:rPr>
          <w:i/>
          <w:spacing w:val="-2"/>
          <w:sz w:val="28"/>
          <w:szCs w:val="28"/>
        </w:rPr>
        <w:t xml:space="preserve"> ngày 21 tháng 12 năm 2016 của Chính phủ quy định chi tiết thi hành một số điều của Luật Ngân sách nhà nước;</w:t>
      </w:r>
    </w:p>
    <w:p w:rsidR="001075DA" w:rsidRPr="003A58DE" w:rsidRDefault="001075DA" w:rsidP="003B4FAF">
      <w:pPr>
        <w:spacing w:line="276" w:lineRule="auto"/>
        <w:ind w:firstLine="675"/>
        <w:jc w:val="both"/>
        <w:rPr>
          <w:b/>
          <w:i/>
          <w:spacing w:val="-2"/>
          <w:sz w:val="28"/>
          <w:szCs w:val="28"/>
        </w:rPr>
      </w:pPr>
      <w:r w:rsidRPr="003A58DE">
        <w:rPr>
          <w:i/>
          <w:spacing w:val="-2"/>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dự toán ngân sách địa phương, phê chuẩn quyết toán ngân sách địa phương hàng năm;</w:t>
      </w:r>
    </w:p>
    <w:p w:rsidR="001075DA" w:rsidRPr="003A58DE" w:rsidRDefault="001075DA" w:rsidP="003B4FAF">
      <w:pPr>
        <w:spacing w:line="276" w:lineRule="auto"/>
        <w:ind w:firstLine="675"/>
        <w:jc w:val="both"/>
        <w:rPr>
          <w:b/>
          <w:i/>
          <w:spacing w:val="-2"/>
          <w:sz w:val="28"/>
          <w:szCs w:val="28"/>
        </w:rPr>
      </w:pPr>
      <w:r w:rsidRPr="003A58DE">
        <w:rPr>
          <w:i/>
          <w:spacing w:val="-2"/>
          <w:sz w:val="28"/>
          <w:szCs w:val="28"/>
        </w:rPr>
        <w:t xml:space="preserve">Căn cứ Thông tư </w:t>
      </w:r>
      <w:r w:rsidR="00A2536D">
        <w:rPr>
          <w:i/>
          <w:spacing w:val="-2"/>
          <w:sz w:val="28"/>
          <w:szCs w:val="28"/>
        </w:rPr>
        <w:t xml:space="preserve">số </w:t>
      </w:r>
      <w:bookmarkStart w:id="0" w:name="_GoBack"/>
      <w:bookmarkEnd w:id="0"/>
      <w:r w:rsidRPr="003A58DE">
        <w:rPr>
          <w:i/>
          <w:spacing w:val="-2"/>
          <w:sz w:val="28"/>
          <w:szCs w:val="28"/>
        </w:rPr>
        <w:t>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Luật Ngân sách nhà nước;</w:t>
      </w:r>
    </w:p>
    <w:p w:rsidR="001075DA" w:rsidRPr="00DF198F" w:rsidRDefault="001075DA" w:rsidP="003B4FAF">
      <w:pPr>
        <w:spacing w:line="276" w:lineRule="auto"/>
        <w:ind w:firstLine="709"/>
        <w:jc w:val="both"/>
        <w:rPr>
          <w:b/>
          <w:bCs/>
          <w:i/>
          <w:sz w:val="28"/>
          <w:szCs w:val="28"/>
        </w:rPr>
      </w:pPr>
      <w:r w:rsidRPr="00DF198F">
        <w:rPr>
          <w:i/>
          <w:sz w:val="28"/>
          <w:szCs w:val="28"/>
        </w:rPr>
        <w:t xml:space="preserve">Xét Tờ trình số </w:t>
      </w:r>
      <w:r w:rsidR="00DF198F">
        <w:rPr>
          <w:i/>
          <w:sz w:val="28"/>
          <w:szCs w:val="28"/>
        </w:rPr>
        <w:t xml:space="preserve">     </w:t>
      </w:r>
      <w:r w:rsidRPr="00DF198F">
        <w:rPr>
          <w:i/>
          <w:sz w:val="28"/>
          <w:szCs w:val="28"/>
        </w:rPr>
        <w:t xml:space="preserve">/TTr-UBND ngày </w:t>
      </w:r>
      <w:r w:rsidR="00DF198F">
        <w:rPr>
          <w:i/>
          <w:sz w:val="28"/>
          <w:szCs w:val="28"/>
        </w:rPr>
        <w:t xml:space="preserve">  </w:t>
      </w:r>
      <w:r w:rsidR="00914425" w:rsidRPr="00DF198F">
        <w:rPr>
          <w:i/>
          <w:sz w:val="28"/>
          <w:szCs w:val="28"/>
        </w:rPr>
        <w:t xml:space="preserve"> </w:t>
      </w:r>
      <w:r w:rsidRPr="00DF198F">
        <w:rPr>
          <w:i/>
          <w:sz w:val="28"/>
          <w:szCs w:val="28"/>
        </w:rPr>
        <w:t xml:space="preserve">tháng </w:t>
      </w:r>
      <w:r w:rsidR="00DF198F">
        <w:rPr>
          <w:i/>
          <w:sz w:val="28"/>
          <w:szCs w:val="28"/>
        </w:rPr>
        <w:t xml:space="preserve">   </w:t>
      </w:r>
      <w:r w:rsidRPr="00DF198F">
        <w:rPr>
          <w:i/>
          <w:sz w:val="28"/>
          <w:szCs w:val="28"/>
        </w:rPr>
        <w:t>năm 202</w:t>
      </w:r>
      <w:r w:rsidR="00DF198F">
        <w:rPr>
          <w:i/>
          <w:sz w:val="28"/>
          <w:szCs w:val="28"/>
        </w:rPr>
        <w:t>4</w:t>
      </w:r>
      <w:r w:rsidRPr="00DF198F">
        <w:rPr>
          <w:i/>
          <w:sz w:val="28"/>
          <w:szCs w:val="28"/>
        </w:rPr>
        <w:t xml:space="preserve"> của Ủy ban nhân dân huyện Phụng Hiệp về </w:t>
      </w:r>
      <w:r w:rsidR="00DF198F">
        <w:rPr>
          <w:i/>
          <w:sz w:val="28"/>
          <w:szCs w:val="28"/>
        </w:rPr>
        <w:t>dự thảo</w:t>
      </w:r>
      <w:r w:rsidR="00457989" w:rsidRPr="00DF198F">
        <w:rPr>
          <w:i/>
          <w:sz w:val="28"/>
          <w:szCs w:val="28"/>
        </w:rPr>
        <w:t xml:space="preserve"> Nghị quyết </w:t>
      </w:r>
      <w:r w:rsidRPr="00DF198F">
        <w:rPr>
          <w:i/>
          <w:sz w:val="28"/>
          <w:szCs w:val="28"/>
        </w:rPr>
        <w:t xml:space="preserve">dự toán thu ngân sách nhà nước trên địa bàn, thu - chi </w:t>
      </w:r>
      <w:r w:rsidR="00DF198F" w:rsidRPr="00DF198F">
        <w:rPr>
          <w:i/>
          <w:sz w:val="28"/>
          <w:szCs w:val="28"/>
        </w:rPr>
        <w:t>ngân sách địa phương năm 2025</w:t>
      </w:r>
      <w:r w:rsidRPr="00DF198F">
        <w:rPr>
          <w:i/>
          <w:sz w:val="28"/>
          <w:szCs w:val="28"/>
        </w:rPr>
        <w:t xml:space="preserve"> huyện Phụng Hiệp; Báo cáo thẩm tra của Ban Kinh tế - Xã hội Hội đồng nhân dân huyện; Ý kiến thảo luận của đại biểu Hội đồng nhân dân tại kỳ họp.</w:t>
      </w:r>
    </w:p>
    <w:p w:rsidR="001075DA" w:rsidRPr="003A58DE" w:rsidRDefault="001075DA" w:rsidP="003B4FAF">
      <w:pPr>
        <w:spacing w:line="276" w:lineRule="auto"/>
        <w:jc w:val="center"/>
        <w:rPr>
          <w:b/>
          <w:bCs/>
          <w:sz w:val="28"/>
          <w:szCs w:val="28"/>
        </w:rPr>
      </w:pPr>
      <w:r w:rsidRPr="003A58DE">
        <w:rPr>
          <w:b/>
          <w:bCs/>
          <w:sz w:val="28"/>
          <w:szCs w:val="28"/>
        </w:rPr>
        <w:t>QUYẾT NGHỊ:</w:t>
      </w:r>
    </w:p>
    <w:p w:rsidR="001075DA" w:rsidRPr="003A58DE" w:rsidRDefault="001075DA" w:rsidP="003B4FAF">
      <w:pPr>
        <w:spacing w:line="276" w:lineRule="auto"/>
        <w:ind w:firstLine="675"/>
        <w:jc w:val="both"/>
        <w:rPr>
          <w:b/>
          <w:bCs/>
          <w:sz w:val="28"/>
          <w:szCs w:val="28"/>
        </w:rPr>
      </w:pPr>
      <w:r w:rsidRPr="003A58DE">
        <w:rPr>
          <w:b/>
          <w:bCs/>
          <w:sz w:val="28"/>
          <w:szCs w:val="28"/>
        </w:rPr>
        <w:t>Điều 1</w:t>
      </w:r>
      <w:r w:rsidRPr="003A58DE">
        <w:rPr>
          <w:sz w:val="28"/>
          <w:szCs w:val="28"/>
        </w:rPr>
        <w:t xml:space="preserve">. Hội đồng nhân dân huyện Phụng Hiệp thống nhất dự toán thu </w:t>
      </w:r>
      <w:bookmarkStart w:id="1" w:name="OLE_LINK10"/>
      <w:bookmarkStart w:id="2" w:name="OLE_LINK9"/>
      <w:bookmarkStart w:id="3" w:name="OLE_LINK8"/>
      <w:r w:rsidRPr="003A58DE">
        <w:rPr>
          <w:sz w:val="28"/>
          <w:szCs w:val="28"/>
        </w:rPr>
        <w:t>ngân sách nhà nước trên địa bàn, thu chi ngân sách địa phương huyện Phụng Hiệp năm 202</w:t>
      </w:r>
      <w:r w:rsidR="00DF198F">
        <w:rPr>
          <w:sz w:val="28"/>
          <w:szCs w:val="28"/>
        </w:rPr>
        <w:t>5</w:t>
      </w:r>
      <w:r w:rsidRPr="003A58DE">
        <w:rPr>
          <w:sz w:val="28"/>
          <w:szCs w:val="28"/>
        </w:rPr>
        <w:t>, cụ thể như sau:</w:t>
      </w:r>
      <w:bookmarkEnd w:id="1"/>
      <w:bookmarkEnd w:id="2"/>
      <w:bookmarkEnd w:id="3"/>
    </w:p>
    <w:p w:rsidR="00DF198F" w:rsidRPr="00BF6B21" w:rsidRDefault="00DF198F" w:rsidP="00DF198F">
      <w:pPr>
        <w:spacing w:line="288" w:lineRule="auto"/>
        <w:ind w:firstLine="720"/>
        <w:jc w:val="both"/>
        <w:rPr>
          <w:b/>
          <w:bCs/>
          <w:sz w:val="28"/>
          <w:szCs w:val="28"/>
        </w:rPr>
      </w:pPr>
      <w:r>
        <w:rPr>
          <w:b/>
          <w:sz w:val="28"/>
          <w:szCs w:val="28"/>
        </w:rPr>
        <w:t>1. Thu ngân sách</w:t>
      </w:r>
    </w:p>
    <w:p w:rsidR="00DF198F" w:rsidRPr="00BF6B21" w:rsidRDefault="00DF198F" w:rsidP="00DF198F">
      <w:pPr>
        <w:spacing w:line="288" w:lineRule="auto"/>
        <w:ind w:firstLine="720"/>
        <w:jc w:val="both"/>
        <w:rPr>
          <w:b/>
          <w:bCs/>
          <w:i/>
          <w:iCs/>
          <w:spacing w:val="-6"/>
          <w:sz w:val="28"/>
          <w:szCs w:val="28"/>
        </w:rPr>
      </w:pPr>
      <w:r w:rsidRPr="00BF6B21">
        <w:rPr>
          <w:spacing w:val="-6"/>
          <w:sz w:val="28"/>
          <w:szCs w:val="28"/>
        </w:rPr>
        <w:t>a) Tổng thu ngân sách nhà nước trên địa bàn: 1.002.742 triệu đồng, trong đó:</w:t>
      </w:r>
    </w:p>
    <w:p w:rsidR="00DF198F" w:rsidRPr="00BF6B21" w:rsidRDefault="00DF198F" w:rsidP="00DF198F">
      <w:pPr>
        <w:spacing w:line="288" w:lineRule="auto"/>
        <w:ind w:firstLine="720"/>
        <w:jc w:val="both"/>
        <w:rPr>
          <w:b/>
          <w:bCs/>
          <w:i/>
          <w:iCs/>
          <w:sz w:val="28"/>
          <w:szCs w:val="28"/>
        </w:rPr>
      </w:pPr>
      <w:r w:rsidRPr="00BF6B21">
        <w:rPr>
          <w:sz w:val="28"/>
          <w:szCs w:val="28"/>
        </w:rPr>
        <w:t>- Ngành thuế thu: 136.900 triệu đồng.</w:t>
      </w:r>
    </w:p>
    <w:p w:rsidR="00DF198F" w:rsidRPr="00BF6B21" w:rsidRDefault="00DF198F" w:rsidP="00DF198F">
      <w:pPr>
        <w:spacing w:line="288" w:lineRule="auto"/>
        <w:ind w:firstLine="720"/>
        <w:jc w:val="both"/>
        <w:rPr>
          <w:b/>
          <w:bCs/>
          <w:i/>
          <w:iCs/>
          <w:sz w:val="28"/>
          <w:szCs w:val="28"/>
        </w:rPr>
      </w:pPr>
      <w:r w:rsidRPr="00BF6B21">
        <w:rPr>
          <w:sz w:val="28"/>
          <w:szCs w:val="28"/>
        </w:rPr>
        <w:t>- Thu khác ngân sách: 2.700 triệu đồng.</w:t>
      </w:r>
    </w:p>
    <w:p w:rsidR="00DF198F" w:rsidRPr="00BF6B21" w:rsidRDefault="00DF198F" w:rsidP="00DF198F">
      <w:pPr>
        <w:spacing w:line="288" w:lineRule="auto"/>
        <w:ind w:firstLine="720"/>
        <w:jc w:val="both"/>
        <w:rPr>
          <w:b/>
          <w:bCs/>
          <w:i/>
          <w:iCs/>
          <w:sz w:val="28"/>
          <w:szCs w:val="28"/>
        </w:rPr>
      </w:pPr>
      <w:r w:rsidRPr="00BF6B21">
        <w:rPr>
          <w:sz w:val="28"/>
          <w:szCs w:val="28"/>
        </w:rPr>
        <w:t>- Thu phạt ATGT: 4.500 triệu đồng.</w:t>
      </w:r>
    </w:p>
    <w:p w:rsidR="00DF198F" w:rsidRPr="00BF6B21" w:rsidRDefault="00DF198F" w:rsidP="00DF198F">
      <w:pPr>
        <w:spacing w:line="288" w:lineRule="auto"/>
        <w:ind w:firstLine="720"/>
        <w:jc w:val="both"/>
        <w:rPr>
          <w:sz w:val="28"/>
          <w:szCs w:val="28"/>
        </w:rPr>
      </w:pPr>
      <w:r w:rsidRPr="00BF6B21">
        <w:rPr>
          <w:sz w:val="28"/>
          <w:szCs w:val="28"/>
        </w:rPr>
        <w:lastRenderedPageBreak/>
        <w:t>- Thu trợ cấp cân đối: 597.086 triệu đồng.</w:t>
      </w:r>
    </w:p>
    <w:p w:rsidR="00DF198F" w:rsidRPr="00EA6F67" w:rsidRDefault="00DF198F" w:rsidP="00DF198F">
      <w:pPr>
        <w:spacing w:line="288" w:lineRule="auto"/>
        <w:ind w:firstLine="720"/>
        <w:jc w:val="both"/>
        <w:rPr>
          <w:spacing w:val="-4"/>
          <w:sz w:val="28"/>
          <w:szCs w:val="28"/>
        </w:rPr>
      </w:pPr>
      <w:r w:rsidRPr="00EA6F67">
        <w:rPr>
          <w:spacing w:val="-4"/>
          <w:sz w:val="28"/>
          <w:szCs w:val="28"/>
        </w:rPr>
        <w:t>- Thu bổ sung điều chỉnh mức lương cơ sở từ 1.490.000 đồng lên 2.340.000 đồng: 165.273 triệu đồng.</w:t>
      </w:r>
    </w:p>
    <w:p w:rsidR="00DF198F" w:rsidRPr="00BF6B21" w:rsidRDefault="00DF198F" w:rsidP="00DF198F">
      <w:pPr>
        <w:spacing w:line="288" w:lineRule="auto"/>
        <w:ind w:firstLine="720"/>
        <w:jc w:val="both"/>
        <w:rPr>
          <w:sz w:val="28"/>
          <w:szCs w:val="28"/>
        </w:rPr>
      </w:pPr>
      <w:r w:rsidRPr="00BF6B21">
        <w:rPr>
          <w:sz w:val="28"/>
          <w:szCs w:val="28"/>
        </w:rPr>
        <w:t>- Thu bổ sung có mục tiêu: 96.283 triệu đồng.</w:t>
      </w:r>
    </w:p>
    <w:p w:rsidR="00DF198F" w:rsidRPr="00BF6B21" w:rsidRDefault="00DF198F" w:rsidP="00DF198F">
      <w:pPr>
        <w:spacing w:line="288" w:lineRule="auto"/>
        <w:ind w:left="720"/>
        <w:jc w:val="both"/>
        <w:rPr>
          <w:b/>
          <w:bCs/>
          <w:i/>
          <w:iCs/>
          <w:sz w:val="28"/>
          <w:szCs w:val="28"/>
        </w:rPr>
      </w:pPr>
      <w:r w:rsidRPr="00BF6B21">
        <w:rPr>
          <w:sz w:val="28"/>
          <w:szCs w:val="28"/>
        </w:rPr>
        <w:t>b) Thu ngân sách địa phương: 967.842 triệu đồng, trong đó:</w:t>
      </w:r>
    </w:p>
    <w:p w:rsidR="00DF198F" w:rsidRPr="00BF6B21" w:rsidRDefault="00DF198F" w:rsidP="00DF198F">
      <w:pPr>
        <w:spacing w:line="288" w:lineRule="auto"/>
        <w:ind w:firstLine="720"/>
        <w:jc w:val="both"/>
        <w:rPr>
          <w:sz w:val="28"/>
          <w:szCs w:val="28"/>
        </w:rPr>
      </w:pPr>
      <w:r w:rsidRPr="00BF6B21">
        <w:rPr>
          <w:sz w:val="28"/>
          <w:szCs w:val="28"/>
        </w:rPr>
        <w:t>- Thu trợ cấp cân đối: 597.086 triệu đồng.</w:t>
      </w:r>
    </w:p>
    <w:p w:rsidR="00DF198F" w:rsidRPr="00EA6F67" w:rsidRDefault="00DF198F" w:rsidP="00DF198F">
      <w:pPr>
        <w:spacing w:line="288" w:lineRule="auto"/>
        <w:ind w:firstLine="720"/>
        <w:jc w:val="both"/>
        <w:rPr>
          <w:spacing w:val="-4"/>
          <w:sz w:val="28"/>
          <w:szCs w:val="28"/>
        </w:rPr>
      </w:pPr>
      <w:r w:rsidRPr="00BF6B21">
        <w:rPr>
          <w:sz w:val="28"/>
          <w:szCs w:val="28"/>
        </w:rPr>
        <w:t xml:space="preserve">- </w:t>
      </w:r>
      <w:r w:rsidRPr="00EA6F67">
        <w:rPr>
          <w:spacing w:val="-4"/>
          <w:sz w:val="28"/>
          <w:szCs w:val="28"/>
        </w:rPr>
        <w:t>Thu bổ sung điều chỉnh mức lương cơ sở từ 1.490.000 đồng lên 2.340.000 đồng: 165.273 triệu đồng.</w:t>
      </w:r>
    </w:p>
    <w:p w:rsidR="00DF198F" w:rsidRPr="00BF6B21" w:rsidRDefault="00DF198F" w:rsidP="00DF198F">
      <w:pPr>
        <w:spacing w:line="288" w:lineRule="auto"/>
        <w:ind w:firstLine="720"/>
        <w:jc w:val="both"/>
        <w:rPr>
          <w:sz w:val="28"/>
          <w:szCs w:val="28"/>
        </w:rPr>
      </w:pPr>
      <w:r w:rsidRPr="00BF6B21">
        <w:rPr>
          <w:sz w:val="28"/>
          <w:szCs w:val="28"/>
        </w:rPr>
        <w:t>- Thu bổ sung có mục tiêu: 96.283 triệu đồng.</w:t>
      </w:r>
    </w:p>
    <w:p w:rsidR="00DF198F" w:rsidRPr="00BF6B21" w:rsidRDefault="00DF198F" w:rsidP="00DF198F">
      <w:pPr>
        <w:spacing w:line="288" w:lineRule="auto"/>
        <w:ind w:firstLine="720"/>
        <w:jc w:val="both"/>
        <w:rPr>
          <w:b/>
          <w:bCs/>
          <w:sz w:val="28"/>
          <w:szCs w:val="28"/>
        </w:rPr>
      </w:pPr>
      <w:r>
        <w:rPr>
          <w:b/>
          <w:sz w:val="28"/>
          <w:szCs w:val="28"/>
        </w:rPr>
        <w:t>2. Chi ngân sách</w:t>
      </w:r>
    </w:p>
    <w:p w:rsidR="00DF198F" w:rsidRPr="00BF6B21" w:rsidRDefault="00DF198F" w:rsidP="00DF198F">
      <w:pPr>
        <w:spacing w:line="288" w:lineRule="auto"/>
        <w:ind w:firstLine="720"/>
        <w:jc w:val="both"/>
        <w:rPr>
          <w:b/>
          <w:bCs/>
          <w:i/>
          <w:iCs/>
          <w:sz w:val="28"/>
          <w:szCs w:val="28"/>
        </w:rPr>
      </w:pPr>
      <w:r w:rsidRPr="00BF6B21">
        <w:rPr>
          <w:sz w:val="28"/>
          <w:szCs w:val="28"/>
        </w:rPr>
        <w:t>Tổng chi ngân sách địa phương: 967.842 triệu đồng, trong đó:</w:t>
      </w:r>
    </w:p>
    <w:p w:rsidR="00DF198F" w:rsidRPr="00BF6B21" w:rsidRDefault="00DF198F" w:rsidP="00DF198F">
      <w:pPr>
        <w:spacing w:line="288" w:lineRule="auto"/>
        <w:ind w:left="720"/>
        <w:jc w:val="both"/>
        <w:rPr>
          <w:b/>
          <w:bCs/>
          <w:i/>
          <w:iCs/>
          <w:sz w:val="28"/>
          <w:szCs w:val="28"/>
        </w:rPr>
      </w:pPr>
      <w:r w:rsidRPr="00BF6B21">
        <w:rPr>
          <w:sz w:val="28"/>
          <w:szCs w:val="28"/>
        </w:rPr>
        <w:t>a) Chi ngân sách huyện: 833.981 triệu đồng</w:t>
      </w:r>
    </w:p>
    <w:p w:rsidR="00DF198F" w:rsidRPr="00BF6B21" w:rsidRDefault="00DF198F" w:rsidP="00DF198F">
      <w:pPr>
        <w:spacing w:line="288" w:lineRule="auto"/>
        <w:ind w:firstLine="720"/>
        <w:jc w:val="both"/>
        <w:rPr>
          <w:b/>
          <w:bCs/>
          <w:i/>
          <w:iCs/>
          <w:sz w:val="28"/>
          <w:szCs w:val="28"/>
        </w:rPr>
      </w:pPr>
      <w:r w:rsidRPr="00BF6B21">
        <w:rPr>
          <w:sz w:val="28"/>
          <w:szCs w:val="28"/>
        </w:rPr>
        <w:t>- Chi đầu tư phát triển: 100.725 triệu đồng.</w:t>
      </w:r>
    </w:p>
    <w:p w:rsidR="00DF198F" w:rsidRPr="00BF6B21" w:rsidRDefault="00DF198F" w:rsidP="00DF198F">
      <w:pPr>
        <w:spacing w:line="288" w:lineRule="auto"/>
        <w:ind w:firstLine="720"/>
        <w:jc w:val="both"/>
        <w:rPr>
          <w:sz w:val="28"/>
          <w:szCs w:val="28"/>
        </w:rPr>
      </w:pPr>
      <w:r w:rsidRPr="00BF6B21">
        <w:rPr>
          <w:sz w:val="28"/>
          <w:szCs w:val="28"/>
        </w:rPr>
        <w:t>- Chi thường xuyên: 552.855 triệu đồng.</w:t>
      </w:r>
    </w:p>
    <w:p w:rsidR="00DF198F" w:rsidRPr="00BF6B21" w:rsidRDefault="00DF198F" w:rsidP="00DF198F">
      <w:pPr>
        <w:spacing w:line="288" w:lineRule="auto"/>
        <w:ind w:firstLine="720"/>
        <w:jc w:val="both"/>
        <w:rPr>
          <w:sz w:val="28"/>
          <w:szCs w:val="28"/>
          <w:lang w:val="nl-NL"/>
        </w:rPr>
      </w:pPr>
      <w:r w:rsidRPr="00BF6B21">
        <w:rPr>
          <w:sz w:val="28"/>
          <w:szCs w:val="28"/>
          <w:lang w:val="nl-NL"/>
        </w:rPr>
        <w:t>- Chi các chế độ chính sách: 153.823 triệu đồng.</w:t>
      </w:r>
    </w:p>
    <w:p w:rsidR="00DF198F" w:rsidRPr="00BF6B21" w:rsidRDefault="00DF198F" w:rsidP="00DF198F">
      <w:pPr>
        <w:spacing w:line="288" w:lineRule="auto"/>
        <w:ind w:firstLine="720"/>
        <w:jc w:val="both"/>
        <w:rPr>
          <w:bCs/>
          <w:iCs/>
          <w:sz w:val="28"/>
          <w:szCs w:val="28"/>
        </w:rPr>
      </w:pPr>
      <w:r w:rsidRPr="00BF6B21">
        <w:rPr>
          <w:bCs/>
          <w:iCs/>
          <w:sz w:val="28"/>
          <w:szCs w:val="28"/>
        </w:rPr>
        <w:t>- Chi tiết kiệm 10% tạo nguồn cải cách tiền lương: 5.094 triệu đồng</w:t>
      </w:r>
    </w:p>
    <w:p w:rsidR="00DF198F" w:rsidRPr="00BF6B21" w:rsidRDefault="00DF198F" w:rsidP="00DF198F">
      <w:pPr>
        <w:spacing w:line="288" w:lineRule="auto"/>
        <w:ind w:firstLine="720"/>
        <w:jc w:val="both"/>
        <w:rPr>
          <w:b/>
          <w:bCs/>
          <w:i/>
          <w:iCs/>
          <w:sz w:val="28"/>
          <w:szCs w:val="28"/>
        </w:rPr>
      </w:pPr>
      <w:r w:rsidRPr="00BF6B21">
        <w:rPr>
          <w:sz w:val="28"/>
          <w:szCs w:val="28"/>
        </w:rPr>
        <w:t>- Chi khen thưởng: 6.679 triệu đồng.</w:t>
      </w:r>
    </w:p>
    <w:p w:rsidR="00DF198F" w:rsidRPr="00815314" w:rsidRDefault="00DF198F" w:rsidP="00DF198F">
      <w:pPr>
        <w:spacing w:line="288" w:lineRule="auto"/>
        <w:ind w:firstLine="720"/>
        <w:jc w:val="both"/>
        <w:rPr>
          <w:b/>
          <w:bCs/>
          <w:i/>
          <w:iCs/>
          <w:sz w:val="28"/>
          <w:szCs w:val="28"/>
          <w:lang w:val="nl-NL"/>
        </w:rPr>
      </w:pPr>
      <w:r w:rsidRPr="00815314">
        <w:rPr>
          <w:sz w:val="28"/>
          <w:szCs w:val="28"/>
          <w:lang w:val="nl-NL"/>
        </w:rPr>
        <w:t>- Dự phòng ngân sách: 14.806 triệu đồng.</w:t>
      </w:r>
    </w:p>
    <w:p w:rsidR="00DF198F" w:rsidRPr="00815314" w:rsidRDefault="00DF198F" w:rsidP="00DF198F">
      <w:pPr>
        <w:spacing w:line="288" w:lineRule="auto"/>
        <w:ind w:firstLine="720"/>
        <w:jc w:val="both"/>
        <w:rPr>
          <w:b/>
          <w:bCs/>
          <w:i/>
          <w:iCs/>
          <w:sz w:val="28"/>
          <w:szCs w:val="28"/>
          <w:lang w:val="nl-NL"/>
        </w:rPr>
      </w:pPr>
      <w:r w:rsidRPr="00815314">
        <w:rPr>
          <w:sz w:val="28"/>
          <w:szCs w:val="28"/>
          <w:lang w:val="nl-NL"/>
        </w:rPr>
        <w:t>b) Chi ngân sách xã: 133.861 triệu đồng.</w:t>
      </w:r>
      <w:r w:rsidRPr="00815314">
        <w:rPr>
          <w:b/>
          <w:bCs/>
          <w:i/>
          <w:iCs/>
          <w:sz w:val="28"/>
          <w:szCs w:val="28"/>
          <w:lang w:val="nl-NL"/>
        </w:rPr>
        <w:t xml:space="preserve"> </w:t>
      </w:r>
    </w:p>
    <w:p w:rsidR="00DF198F" w:rsidRPr="00815314" w:rsidRDefault="00DF198F" w:rsidP="00DF198F">
      <w:pPr>
        <w:spacing w:line="288" w:lineRule="auto"/>
        <w:ind w:firstLine="720"/>
        <w:jc w:val="both"/>
        <w:rPr>
          <w:sz w:val="28"/>
          <w:szCs w:val="28"/>
          <w:lang w:val="nl-NL"/>
        </w:rPr>
      </w:pPr>
      <w:r w:rsidRPr="00815314">
        <w:rPr>
          <w:sz w:val="28"/>
          <w:szCs w:val="28"/>
          <w:lang w:val="nl-NL"/>
        </w:rPr>
        <w:t xml:space="preserve">- Chi thường xuyên: 128.981 triệu đồng. </w:t>
      </w:r>
    </w:p>
    <w:p w:rsidR="00DF198F" w:rsidRPr="00815314" w:rsidRDefault="00DF198F" w:rsidP="00DF198F">
      <w:pPr>
        <w:spacing w:line="288" w:lineRule="auto"/>
        <w:ind w:firstLine="720"/>
        <w:jc w:val="both"/>
        <w:rPr>
          <w:b/>
          <w:bCs/>
          <w:i/>
          <w:iCs/>
          <w:sz w:val="28"/>
          <w:szCs w:val="28"/>
          <w:lang w:val="nl-NL"/>
        </w:rPr>
      </w:pPr>
      <w:r w:rsidRPr="00815314">
        <w:rPr>
          <w:sz w:val="28"/>
          <w:szCs w:val="28"/>
          <w:lang w:val="nl-NL"/>
        </w:rPr>
        <w:t xml:space="preserve">- Chi tiết kiệm 10% tạo nguồn </w:t>
      </w:r>
      <w:r w:rsidRPr="00815314">
        <w:rPr>
          <w:bCs/>
          <w:iCs/>
          <w:sz w:val="28"/>
          <w:szCs w:val="28"/>
          <w:lang w:val="nl-NL"/>
        </w:rPr>
        <w:t>cải cách tiền lương</w:t>
      </w:r>
      <w:r w:rsidRPr="00815314">
        <w:rPr>
          <w:sz w:val="28"/>
          <w:szCs w:val="28"/>
          <w:lang w:val="nl-NL"/>
        </w:rPr>
        <w:t>: 2.255 triệu đồng.</w:t>
      </w:r>
    </w:p>
    <w:p w:rsidR="00DF198F" w:rsidRPr="00815314" w:rsidRDefault="00DF198F" w:rsidP="00DF198F">
      <w:pPr>
        <w:spacing w:line="288" w:lineRule="auto"/>
        <w:ind w:firstLine="720"/>
        <w:jc w:val="both"/>
        <w:rPr>
          <w:b/>
          <w:bCs/>
          <w:i/>
          <w:iCs/>
          <w:sz w:val="28"/>
          <w:szCs w:val="28"/>
          <w:lang w:val="nl-NL"/>
        </w:rPr>
      </w:pPr>
      <w:r w:rsidRPr="00815314">
        <w:rPr>
          <w:sz w:val="28"/>
          <w:szCs w:val="28"/>
          <w:lang w:val="nl-NL"/>
        </w:rPr>
        <w:t>- Dự phòng ngân sách: 2.625 triệu đồng</w:t>
      </w:r>
      <w:r w:rsidRPr="00815314">
        <w:rPr>
          <w:i/>
          <w:iCs/>
          <w:sz w:val="28"/>
          <w:szCs w:val="28"/>
          <w:lang w:val="nl-NL" w:eastAsia="vi-VN"/>
        </w:rPr>
        <w:t xml:space="preserve"> </w:t>
      </w:r>
    </w:p>
    <w:p w:rsidR="00DF198F" w:rsidRPr="00815314" w:rsidRDefault="00DF198F" w:rsidP="00DF198F">
      <w:pPr>
        <w:tabs>
          <w:tab w:val="right" w:pos="8640"/>
        </w:tabs>
        <w:spacing w:line="288" w:lineRule="auto"/>
        <w:jc w:val="center"/>
        <w:rPr>
          <w:i/>
          <w:iCs/>
          <w:sz w:val="28"/>
          <w:szCs w:val="28"/>
          <w:lang w:val="nl-NL" w:eastAsia="vi-VN"/>
        </w:rPr>
      </w:pPr>
      <w:r w:rsidRPr="00815314">
        <w:rPr>
          <w:i/>
          <w:iCs/>
          <w:sz w:val="28"/>
          <w:szCs w:val="28"/>
          <w:lang w:val="nl-NL" w:eastAsia="vi-VN"/>
        </w:rPr>
        <w:t>(Đính kèm phụ lục chi tiết)</w:t>
      </w:r>
    </w:p>
    <w:p w:rsidR="001075DA" w:rsidRPr="003A58DE" w:rsidRDefault="001075DA" w:rsidP="003B4FAF">
      <w:pPr>
        <w:spacing w:line="276" w:lineRule="auto"/>
        <w:ind w:firstLine="675"/>
        <w:jc w:val="both"/>
        <w:rPr>
          <w:sz w:val="28"/>
          <w:szCs w:val="28"/>
          <w:lang w:val="it-IT"/>
        </w:rPr>
      </w:pPr>
      <w:r w:rsidRPr="003A58DE">
        <w:rPr>
          <w:b/>
          <w:bCs/>
          <w:sz w:val="28"/>
          <w:szCs w:val="28"/>
          <w:lang w:val="pt-BR"/>
        </w:rPr>
        <w:t xml:space="preserve">Điều 2. </w:t>
      </w:r>
      <w:bookmarkStart w:id="4" w:name="dieu_2_name"/>
      <w:r w:rsidRPr="003A58DE">
        <w:rPr>
          <w:sz w:val="28"/>
          <w:szCs w:val="28"/>
          <w:lang w:val="it-IT"/>
        </w:rPr>
        <w:t>Hội đồng nhân dân huyện giao Ủy ban nhân dân huyện triển khai thực hiện Nghị quyết này theo quy định pháp luật hiện hành.</w:t>
      </w:r>
    </w:p>
    <w:bookmarkEnd w:id="4"/>
    <w:p w:rsidR="001075DA" w:rsidRPr="003A58DE" w:rsidRDefault="001075DA" w:rsidP="003B4FAF">
      <w:pPr>
        <w:pStyle w:val="NormalWeb"/>
        <w:spacing w:before="0" w:beforeAutospacing="0" w:after="0" w:afterAutospacing="0" w:line="276" w:lineRule="auto"/>
        <w:ind w:firstLine="720"/>
        <w:jc w:val="both"/>
        <w:rPr>
          <w:sz w:val="28"/>
          <w:szCs w:val="28"/>
        </w:rPr>
      </w:pPr>
      <w:r w:rsidRPr="003A58DE">
        <w:rPr>
          <w:b/>
          <w:bCs/>
          <w:sz w:val="28"/>
          <w:szCs w:val="28"/>
        </w:rPr>
        <w:t>Điều 3</w:t>
      </w:r>
      <w:r w:rsidRPr="003A58DE">
        <w:rPr>
          <w:b/>
          <w:bCs/>
          <w:sz w:val="28"/>
          <w:szCs w:val="28"/>
          <w:lang w:val="vi-VN"/>
        </w:rPr>
        <w:t>.</w:t>
      </w:r>
      <w:r w:rsidRPr="003A58DE">
        <w:rPr>
          <w:sz w:val="28"/>
          <w:szCs w:val="28"/>
          <w:lang w:val="vi-VN"/>
        </w:rPr>
        <w:t xml:space="preserve"> </w:t>
      </w:r>
      <w:r w:rsidRPr="003A58DE">
        <w:rPr>
          <w:sz w:val="28"/>
          <w:szCs w:val="28"/>
          <w:lang w:val="it-IT"/>
        </w:rPr>
        <w:t>Hội đồng nhân dân huyện giao</w:t>
      </w:r>
      <w:r w:rsidRPr="003A58DE">
        <w:rPr>
          <w:sz w:val="28"/>
          <w:szCs w:val="28"/>
          <w:lang w:val="vi-VN"/>
        </w:rPr>
        <w:t xml:space="preserve"> Thường trực </w:t>
      </w:r>
      <w:r w:rsidRPr="003A58DE">
        <w:rPr>
          <w:sz w:val="28"/>
          <w:szCs w:val="28"/>
        </w:rPr>
        <w:t>Hội đồng nhân dân huyện</w:t>
      </w:r>
      <w:r w:rsidRPr="003A58DE">
        <w:rPr>
          <w:sz w:val="28"/>
          <w:szCs w:val="28"/>
          <w:lang w:val="vi-VN"/>
        </w:rPr>
        <w:t xml:space="preserve">, </w:t>
      </w:r>
      <w:r w:rsidRPr="003A58DE">
        <w:rPr>
          <w:sz w:val="28"/>
          <w:szCs w:val="28"/>
        </w:rPr>
        <w:t>hai</w:t>
      </w:r>
      <w:r w:rsidRPr="003A58DE">
        <w:rPr>
          <w:sz w:val="28"/>
          <w:szCs w:val="28"/>
          <w:lang w:val="vi-VN"/>
        </w:rPr>
        <w:t xml:space="preserve"> Ban </w:t>
      </w:r>
      <w:r w:rsidRPr="003A58DE">
        <w:rPr>
          <w:sz w:val="28"/>
          <w:szCs w:val="28"/>
        </w:rPr>
        <w:t>Hội đồng nhân dân huyện, Tổ đại biểu Hội đồng nhân dân huyện</w:t>
      </w:r>
      <w:r w:rsidRPr="003A58DE">
        <w:rPr>
          <w:sz w:val="28"/>
          <w:szCs w:val="28"/>
          <w:lang w:val="vi-VN"/>
        </w:rPr>
        <w:t xml:space="preserve"> và đại biểu </w:t>
      </w:r>
      <w:r w:rsidRPr="003A58DE">
        <w:rPr>
          <w:sz w:val="28"/>
          <w:szCs w:val="28"/>
        </w:rPr>
        <w:t>Hội đồng nhân dân huyện</w:t>
      </w:r>
      <w:r w:rsidRPr="003A58DE">
        <w:rPr>
          <w:sz w:val="28"/>
          <w:szCs w:val="28"/>
          <w:lang w:val="vi-VN"/>
        </w:rPr>
        <w:t xml:space="preserve"> giám sát việc thực hiện Nghị quyết.</w:t>
      </w:r>
    </w:p>
    <w:p w:rsidR="001075DA" w:rsidRPr="003A58DE" w:rsidRDefault="001075DA" w:rsidP="003B4FAF">
      <w:pPr>
        <w:spacing w:line="276" w:lineRule="auto"/>
        <w:ind w:firstLine="720"/>
        <w:jc w:val="both"/>
        <w:rPr>
          <w:sz w:val="28"/>
          <w:szCs w:val="28"/>
        </w:rPr>
      </w:pPr>
      <w:r w:rsidRPr="003A58DE">
        <w:rPr>
          <w:sz w:val="28"/>
          <w:szCs w:val="28"/>
        </w:rPr>
        <w:t xml:space="preserve">Nghị quyết này đã được Hội đồng nhân dân huyện Phụng Hiệp khóa XII kỳ họp thứ </w:t>
      </w:r>
      <w:r w:rsidR="00DF198F">
        <w:rPr>
          <w:sz w:val="28"/>
          <w:szCs w:val="28"/>
        </w:rPr>
        <w:t>20</w:t>
      </w:r>
      <w:r w:rsidRPr="003A58DE">
        <w:rPr>
          <w:sz w:val="28"/>
          <w:szCs w:val="28"/>
        </w:rPr>
        <w:t xml:space="preserve"> thông qua và có hiệu lực kể từ ngày </w:t>
      </w:r>
      <w:r w:rsidR="00DF198F">
        <w:rPr>
          <w:sz w:val="28"/>
          <w:szCs w:val="28"/>
        </w:rPr>
        <w:t xml:space="preserve">    </w:t>
      </w:r>
      <w:r w:rsidRPr="003A58DE">
        <w:rPr>
          <w:sz w:val="28"/>
          <w:szCs w:val="28"/>
        </w:rPr>
        <w:t xml:space="preserve"> tháng </w:t>
      </w:r>
      <w:r w:rsidR="00DF198F">
        <w:rPr>
          <w:sz w:val="28"/>
          <w:szCs w:val="28"/>
        </w:rPr>
        <w:t xml:space="preserve">   </w:t>
      </w:r>
      <w:r w:rsidRPr="003A58DE">
        <w:rPr>
          <w:sz w:val="28"/>
          <w:szCs w:val="28"/>
        </w:rPr>
        <w:t xml:space="preserve"> năm 202</w:t>
      </w:r>
      <w:r w:rsidR="00DF198F">
        <w:rPr>
          <w:sz w:val="28"/>
          <w:szCs w:val="28"/>
        </w:rPr>
        <w:t>5</w:t>
      </w:r>
      <w:r w:rsidRPr="003A58DE">
        <w:rPr>
          <w:sz w:val="28"/>
          <w:szCs w:val="28"/>
        </w:rPr>
        <w:t>./.</w:t>
      </w:r>
    </w:p>
    <w:p w:rsidR="00AD1D22" w:rsidRPr="003A58DE" w:rsidRDefault="00AD1D22" w:rsidP="00AD1D22">
      <w:pPr>
        <w:spacing w:line="252" w:lineRule="auto"/>
        <w:ind w:firstLine="720"/>
        <w:jc w:val="both"/>
        <w:rPr>
          <w:sz w:val="16"/>
          <w:szCs w:val="28"/>
        </w:rPr>
      </w:pPr>
    </w:p>
    <w:tbl>
      <w:tblPr>
        <w:tblW w:w="9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56"/>
      </w:tblGrid>
      <w:tr w:rsidR="003A58DE" w:rsidRPr="003A58DE" w:rsidTr="00E51B89">
        <w:trPr>
          <w:trHeight w:val="2021"/>
        </w:trPr>
        <w:tc>
          <w:tcPr>
            <w:tcW w:w="4536" w:type="dxa"/>
            <w:tcBorders>
              <w:top w:val="nil"/>
              <w:left w:val="nil"/>
              <w:bottom w:val="nil"/>
              <w:right w:val="nil"/>
            </w:tcBorders>
          </w:tcPr>
          <w:p w:rsidR="001075DA" w:rsidRPr="003A58DE" w:rsidRDefault="001075DA" w:rsidP="00284A47">
            <w:pPr>
              <w:rPr>
                <w:b/>
                <w:bCs/>
                <w:i/>
                <w:iCs/>
              </w:rPr>
            </w:pPr>
            <w:r w:rsidRPr="003A58DE">
              <w:rPr>
                <w:b/>
                <w:bCs/>
                <w:i/>
                <w:iCs/>
              </w:rPr>
              <w:t>Nơi nhận:</w:t>
            </w:r>
          </w:p>
          <w:p w:rsidR="001075DA" w:rsidRPr="003A58DE" w:rsidRDefault="001075DA" w:rsidP="00284A47">
            <w:pPr>
              <w:pStyle w:val="Header"/>
              <w:tabs>
                <w:tab w:val="left" w:pos="720"/>
              </w:tabs>
              <w:rPr>
                <w:sz w:val="22"/>
              </w:rPr>
            </w:pPr>
            <w:r w:rsidRPr="003A58DE">
              <w:rPr>
                <w:sz w:val="22"/>
              </w:rPr>
              <w:t>- TT.HĐND, UBND tỉnh Hậu Giang;</w:t>
            </w:r>
          </w:p>
          <w:p w:rsidR="001075DA" w:rsidRPr="003A58DE" w:rsidRDefault="001075DA" w:rsidP="00284A47">
            <w:pPr>
              <w:pStyle w:val="Header"/>
              <w:tabs>
                <w:tab w:val="left" w:pos="720"/>
              </w:tabs>
              <w:rPr>
                <w:b/>
                <w:sz w:val="22"/>
              </w:rPr>
            </w:pPr>
            <w:r w:rsidRPr="003A58DE">
              <w:rPr>
                <w:sz w:val="22"/>
              </w:rPr>
              <w:t xml:space="preserve">- TT.HU, HĐND, UBND, UBMTTQVN huyện;                                                        </w:t>
            </w:r>
          </w:p>
          <w:p w:rsidR="001075DA" w:rsidRPr="003A58DE" w:rsidRDefault="001075DA" w:rsidP="00284A47">
            <w:pPr>
              <w:pStyle w:val="Header"/>
              <w:tabs>
                <w:tab w:val="left" w:pos="720"/>
              </w:tabs>
              <w:rPr>
                <w:b/>
                <w:sz w:val="22"/>
              </w:rPr>
            </w:pPr>
            <w:r w:rsidRPr="003A58DE">
              <w:rPr>
                <w:sz w:val="22"/>
              </w:rPr>
              <w:t xml:space="preserve">- Đại biểu Hội đồng nhân dân huyện;                                                                                   </w:t>
            </w:r>
          </w:p>
          <w:p w:rsidR="001075DA" w:rsidRPr="003A58DE" w:rsidRDefault="001075DA" w:rsidP="00284A47">
            <w:pPr>
              <w:pStyle w:val="Header"/>
              <w:tabs>
                <w:tab w:val="left" w:pos="720"/>
                <w:tab w:val="left" w:pos="3270"/>
              </w:tabs>
              <w:rPr>
                <w:b/>
                <w:sz w:val="22"/>
              </w:rPr>
            </w:pPr>
            <w:r w:rsidRPr="003A58DE">
              <w:rPr>
                <w:sz w:val="22"/>
              </w:rPr>
              <w:t>- Các Phòng, Ban, ngành, đoàn thể huyện;</w:t>
            </w:r>
            <w:r w:rsidRPr="003A58DE">
              <w:rPr>
                <w:sz w:val="22"/>
              </w:rPr>
              <w:tab/>
            </w:r>
          </w:p>
          <w:p w:rsidR="001075DA" w:rsidRPr="003A58DE" w:rsidRDefault="001075DA" w:rsidP="00284A47">
            <w:pPr>
              <w:pStyle w:val="Header"/>
              <w:tabs>
                <w:tab w:val="left" w:pos="720"/>
              </w:tabs>
              <w:rPr>
                <w:sz w:val="22"/>
              </w:rPr>
            </w:pPr>
            <w:r w:rsidRPr="003A58DE">
              <w:rPr>
                <w:sz w:val="22"/>
              </w:rPr>
              <w:t>- TT.HĐND, UBND các xã, thị trấn;</w:t>
            </w:r>
          </w:p>
          <w:p w:rsidR="001075DA" w:rsidRPr="003A58DE" w:rsidRDefault="001075DA" w:rsidP="00DE4C0A">
            <w:pPr>
              <w:rPr>
                <w:b/>
                <w:bCs/>
                <w:sz w:val="26"/>
                <w:szCs w:val="26"/>
              </w:rPr>
            </w:pPr>
            <w:r w:rsidRPr="003A58DE">
              <w:rPr>
                <w:sz w:val="22"/>
              </w:rPr>
              <w:t>- Lưu: VT, KT (Ph50b).</w:t>
            </w:r>
          </w:p>
        </w:tc>
        <w:tc>
          <w:tcPr>
            <w:tcW w:w="4556" w:type="dxa"/>
            <w:tcBorders>
              <w:top w:val="nil"/>
              <w:left w:val="nil"/>
              <w:bottom w:val="nil"/>
              <w:right w:val="nil"/>
            </w:tcBorders>
          </w:tcPr>
          <w:p w:rsidR="001075DA" w:rsidRPr="003A58DE" w:rsidRDefault="001075DA" w:rsidP="00DF198F">
            <w:pPr>
              <w:jc w:val="center"/>
              <w:rPr>
                <w:b/>
                <w:bCs/>
                <w:sz w:val="28"/>
                <w:szCs w:val="28"/>
              </w:rPr>
            </w:pPr>
            <w:r w:rsidRPr="003A58DE">
              <w:rPr>
                <w:b/>
                <w:bCs/>
                <w:sz w:val="28"/>
                <w:szCs w:val="28"/>
              </w:rPr>
              <w:t>CHỦ TỊCH</w:t>
            </w:r>
          </w:p>
          <w:p w:rsidR="001075DA" w:rsidRPr="003A58DE" w:rsidRDefault="001075DA" w:rsidP="00284A47">
            <w:pPr>
              <w:ind w:firstLine="1572"/>
              <w:rPr>
                <w:b/>
                <w:bCs/>
                <w:sz w:val="28"/>
                <w:szCs w:val="28"/>
              </w:rPr>
            </w:pPr>
          </w:p>
          <w:p w:rsidR="00AD1D22" w:rsidRPr="003A58DE" w:rsidRDefault="00AD1D22" w:rsidP="00284A47">
            <w:pPr>
              <w:ind w:firstLine="1572"/>
              <w:rPr>
                <w:b/>
                <w:bCs/>
                <w:sz w:val="28"/>
                <w:szCs w:val="28"/>
              </w:rPr>
            </w:pPr>
          </w:p>
          <w:p w:rsidR="001075DA" w:rsidRPr="003A58DE" w:rsidRDefault="001075DA" w:rsidP="00284A47">
            <w:pPr>
              <w:ind w:firstLine="1572"/>
              <w:rPr>
                <w:b/>
                <w:bCs/>
                <w:sz w:val="28"/>
                <w:szCs w:val="28"/>
              </w:rPr>
            </w:pPr>
          </w:p>
          <w:p w:rsidR="001075DA" w:rsidRPr="003A58DE" w:rsidRDefault="001075DA" w:rsidP="00284A47">
            <w:pPr>
              <w:ind w:firstLine="1572"/>
              <w:rPr>
                <w:b/>
                <w:bCs/>
                <w:sz w:val="28"/>
                <w:szCs w:val="28"/>
              </w:rPr>
            </w:pPr>
          </w:p>
          <w:p w:rsidR="001075DA" w:rsidRPr="003A58DE" w:rsidRDefault="00DF198F" w:rsidP="00DF198F">
            <w:pPr>
              <w:jc w:val="center"/>
              <w:rPr>
                <w:b/>
                <w:bCs/>
                <w:sz w:val="28"/>
                <w:szCs w:val="28"/>
              </w:rPr>
            </w:pPr>
            <w:r>
              <w:rPr>
                <w:b/>
                <w:bCs/>
                <w:sz w:val="28"/>
                <w:szCs w:val="28"/>
              </w:rPr>
              <w:t>Nguyễn Hồng Đức</w:t>
            </w:r>
          </w:p>
          <w:p w:rsidR="001075DA" w:rsidRPr="003A58DE" w:rsidRDefault="001075DA" w:rsidP="00AD1D22">
            <w:pPr>
              <w:jc w:val="center"/>
              <w:rPr>
                <w:b/>
                <w:bCs/>
                <w:sz w:val="28"/>
                <w:szCs w:val="28"/>
              </w:rPr>
            </w:pPr>
          </w:p>
        </w:tc>
      </w:tr>
    </w:tbl>
    <w:p w:rsidR="00AC45FB" w:rsidRPr="003A58DE" w:rsidRDefault="00A2536D"/>
    <w:sectPr w:rsidR="00AC45FB" w:rsidRPr="003A58DE" w:rsidSect="003B4FAF">
      <w:pgSz w:w="11907" w:h="16839"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DA"/>
    <w:rsid w:val="001075DA"/>
    <w:rsid w:val="00181826"/>
    <w:rsid w:val="002077E9"/>
    <w:rsid w:val="003A58DE"/>
    <w:rsid w:val="003B4FAF"/>
    <w:rsid w:val="00457989"/>
    <w:rsid w:val="00461962"/>
    <w:rsid w:val="006F3227"/>
    <w:rsid w:val="00914425"/>
    <w:rsid w:val="00940DAC"/>
    <w:rsid w:val="00960F8A"/>
    <w:rsid w:val="00A2536D"/>
    <w:rsid w:val="00A902C2"/>
    <w:rsid w:val="00AD1D22"/>
    <w:rsid w:val="00AE2213"/>
    <w:rsid w:val="00DE4C0A"/>
    <w:rsid w:val="00DF198F"/>
    <w:rsid w:val="00E51B89"/>
    <w:rsid w:val="00E52900"/>
    <w:rsid w:val="00EC43B7"/>
    <w:rsid w:val="00ED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9"/>
    <w:qFormat/>
    <w:rsid w:val="001075DA"/>
    <w:pPr>
      <w:keepNext/>
      <w:tabs>
        <w:tab w:val="right" w:pos="9000"/>
      </w:tabs>
      <w:ind w:right="648" w:firstLine="720"/>
      <w:jc w:val="both"/>
      <w:outlineLvl w:val="0"/>
    </w:pPr>
    <w:rPr>
      <w:rFonts w:ascii="Cambria" w:hAnsi="Cambria"/>
      <w:b/>
      <w:bCs/>
      <w:kern w:val="32"/>
      <w:sz w:val="32"/>
      <w:szCs w:val="32"/>
    </w:rPr>
  </w:style>
  <w:style w:type="paragraph" w:styleId="Heading3">
    <w:name w:val="heading 3"/>
    <w:basedOn w:val="Normal"/>
    <w:next w:val="Normal"/>
    <w:link w:val="Heading3Char1"/>
    <w:uiPriority w:val="99"/>
    <w:qFormat/>
    <w:rsid w:val="001075DA"/>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075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1075D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1"/>
    <w:uiPriority w:val="99"/>
    <w:rsid w:val="001075DA"/>
    <w:pPr>
      <w:tabs>
        <w:tab w:val="center" w:pos="4320"/>
        <w:tab w:val="right" w:pos="8640"/>
      </w:tabs>
    </w:pPr>
  </w:style>
  <w:style w:type="character" w:customStyle="1" w:styleId="HeaderChar">
    <w:name w:val="Header Char"/>
    <w:basedOn w:val="DefaultParagraphFont"/>
    <w:uiPriority w:val="99"/>
    <w:semiHidden/>
    <w:rsid w:val="001075DA"/>
    <w:rPr>
      <w:rFonts w:ascii="Times New Roman" w:eastAsia="Times New Roman" w:hAnsi="Times New Roman" w:cs="Times New Roman"/>
      <w:sz w:val="24"/>
      <w:szCs w:val="24"/>
    </w:rPr>
  </w:style>
  <w:style w:type="character" w:customStyle="1" w:styleId="Heading1Char1">
    <w:name w:val="Heading 1 Char1"/>
    <w:link w:val="Heading1"/>
    <w:uiPriority w:val="99"/>
    <w:locked/>
    <w:rsid w:val="001075DA"/>
    <w:rPr>
      <w:rFonts w:ascii="Cambria" w:eastAsia="Times New Roman" w:hAnsi="Cambria" w:cs="Times New Roman"/>
      <w:b/>
      <w:bCs/>
      <w:kern w:val="32"/>
      <w:sz w:val="32"/>
      <w:szCs w:val="32"/>
    </w:rPr>
  </w:style>
  <w:style w:type="character" w:customStyle="1" w:styleId="Heading3Char1">
    <w:name w:val="Heading 3 Char1"/>
    <w:link w:val="Heading3"/>
    <w:uiPriority w:val="99"/>
    <w:locked/>
    <w:rsid w:val="001075DA"/>
    <w:rPr>
      <w:rFonts w:ascii="Cambria" w:eastAsia="Times New Roman" w:hAnsi="Cambria" w:cs="Times New Roman"/>
      <w:b/>
      <w:bCs/>
      <w:sz w:val="26"/>
      <w:szCs w:val="26"/>
    </w:rPr>
  </w:style>
  <w:style w:type="paragraph" w:styleId="NormalWeb">
    <w:name w:val="Normal (Web)"/>
    <w:basedOn w:val="Normal"/>
    <w:uiPriority w:val="99"/>
    <w:rsid w:val="001075DA"/>
    <w:pPr>
      <w:spacing w:before="100" w:beforeAutospacing="1" w:after="100" w:afterAutospacing="1"/>
    </w:pPr>
  </w:style>
  <w:style w:type="character" w:customStyle="1" w:styleId="HeaderChar1">
    <w:name w:val="Header Char1"/>
    <w:link w:val="Header"/>
    <w:uiPriority w:val="99"/>
    <w:locked/>
    <w:rsid w:val="001075DA"/>
    <w:rPr>
      <w:rFonts w:ascii="Times New Roman" w:eastAsia="Times New Roman" w:hAnsi="Times New Roman" w:cs="Times New Roman"/>
      <w:sz w:val="24"/>
      <w:szCs w:val="24"/>
    </w:rPr>
  </w:style>
  <w:style w:type="paragraph" w:styleId="BlockText">
    <w:name w:val="Block Text"/>
    <w:basedOn w:val="Normal"/>
    <w:uiPriority w:val="99"/>
    <w:rsid w:val="001075DA"/>
    <w:pPr>
      <w:ind w:left="870" w:right="468"/>
      <w:jc w:val="both"/>
    </w:pPr>
    <w:rPr>
      <w:rFonts w:ascii=".VnTime" w:hAnsi=".VnTime" w:cs=".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9"/>
    <w:qFormat/>
    <w:rsid w:val="001075DA"/>
    <w:pPr>
      <w:keepNext/>
      <w:tabs>
        <w:tab w:val="right" w:pos="9000"/>
      </w:tabs>
      <w:ind w:right="648" w:firstLine="720"/>
      <w:jc w:val="both"/>
      <w:outlineLvl w:val="0"/>
    </w:pPr>
    <w:rPr>
      <w:rFonts w:ascii="Cambria" w:hAnsi="Cambria"/>
      <w:b/>
      <w:bCs/>
      <w:kern w:val="32"/>
      <w:sz w:val="32"/>
      <w:szCs w:val="32"/>
    </w:rPr>
  </w:style>
  <w:style w:type="paragraph" w:styleId="Heading3">
    <w:name w:val="heading 3"/>
    <w:basedOn w:val="Normal"/>
    <w:next w:val="Normal"/>
    <w:link w:val="Heading3Char1"/>
    <w:uiPriority w:val="99"/>
    <w:qFormat/>
    <w:rsid w:val="001075DA"/>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075D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uiPriority w:val="9"/>
    <w:semiHidden/>
    <w:rsid w:val="001075DA"/>
    <w:rPr>
      <w:rFonts w:asciiTheme="majorHAnsi" w:eastAsiaTheme="majorEastAsia" w:hAnsiTheme="majorHAnsi" w:cstheme="majorBidi"/>
      <w:b/>
      <w:bCs/>
      <w:color w:val="4F81BD" w:themeColor="accent1"/>
      <w:sz w:val="24"/>
      <w:szCs w:val="24"/>
    </w:rPr>
  </w:style>
  <w:style w:type="paragraph" w:styleId="Header">
    <w:name w:val="header"/>
    <w:basedOn w:val="Normal"/>
    <w:link w:val="HeaderChar1"/>
    <w:uiPriority w:val="99"/>
    <w:rsid w:val="001075DA"/>
    <w:pPr>
      <w:tabs>
        <w:tab w:val="center" w:pos="4320"/>
        <w:tab w:val="right" w:pos="8640"/>
      </w:tabs>
    </w:pPr>
  </w:style>
  <w:style w:type="character" w:customStyle="1" w:styleId="HeaderChar">
    <w:name w:val="Header Char"/>
    <w:basedOn w:val="DefaultParagraphFont"/>
    <w:uiPriority w:val="99"/>
    <w:semiHidden/>
    <w:rsid w:val="001075DA"/>
    <w:rPr>
      <w:rFonts w:ascii="Times New Roman" w:eastAsia="Times New Roman" w:hAnsi="Times New Roman" w:cs="Times New Roman"/>
      <w:sz w:val="24"/>
      <w:szCs w:val="24"/>
    </w:rPr>
  </w:style>
  <w:style w:type="character" w:customStyle="1" w:styleId="Heading1Char1">
    <w:name w:val="Heading 1 Char1"/>
    <w:link w:val="Heading1"/>
    <w:uiPriority w:val="99"/>
    <w:locked/>
    <w:rsid w:val="001075DA"/>
    <w:rPr>
      <w:rFonts w:ascii="Cambria" w:eastAsia="Times New Roman" w:hAnsi="Cambria" w:cs="Times New Roman"/>
      <w:b/>
      <w:bCs/>
      <w:kern w:val="32"/>
      <w:sz w:val="32"/>
      <w:szCs w:val="32"/>
    </w:rPr>
  </w:style>
  <w:style w:type="character" w:customStyle="1" w:styleId="Heading3Char1">
    <w:name w:val="Heading 3 Char1"/>
    <w:link w:val="Heading3"/>
    <w:uiPriority w:val="99"/>
    <w:locked/>
    <w:rsid w:val="001075DA"/>
    <w:rPr>
      <w:rFonts w:ascii="Cambria" w:eastAsia="Times New Roman" w:hAnsi="Cambria" w:cs="Times New Roman"/>
      <w:b/>
      <w:bCs/>
      <w:sz w:val="26"/>
      <w:szCs w:val="26"/>
    </w:rPr>
  </w:style>
  <w:style w:type="paragraph" w:styleId="NormalWeb">
    <w:name w:val="Normal (Web)"/>
    <w:basedOn w:val="Normal"/>
    <w:uiPriority w:val="99"/>
    <w:rsid w:val="001075DA"/>
    <w:pPr>
      <w:spacing w:before="100" w:beforeAutospacing="1" w:after="100" w:afterAutospacing="1"/>
    </w:pPr>
  </w:style>
  <w:style w:type="character" w:customStyle="1" w:styleId="HeaderChar1">
    <w:name w:val="Header Char1"/>
    <w:link w:val="Header"/>
    <w:uiPriority w:val="99"/>
    <w:locked/>
    <w:rsid w:val="001075DA"/>
    <w:rPr>
      <w:rFonts w:ascii="Times New Roman" w:eastAsia="Times New Roman" w:hAnsi="Times New Roman" w:cs="Times New Roman"/>
      <w:sz w:val="24"/>
      <w:szCs w:val="24"/>
    </w:rPr>
  </w:style>
  <w:style w:type="paragraph" w:styleId="BlockText">
    <w:name w:val="Block Text"/>
    <w:basedOn w:val="Normal"/>
    <w:uiPriority w:val="99"/>
    <w:rsid w:val="001075DA"/>
    <w:pPr>
      <w:ind w:left="870" w:right="468"/>
      <w:jc w:val="both"/>
    </w:pPr>
    <w:rPr>
      <w:rFonts w:ascii=".VnTime"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163/2016/N&#272;-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5</cp:revision>
  <cp:lastPrinted>2021-12-11T04:27:00Z</cp:lastPrinted>
  <dcterms:created xsi:type="dcterms:W3CDTF">2024-11-30T06:42:00Z</dcterms:created>
  <dcterms:modified xsi:type="dcterms:W3CDTF">2024-12-01T06:09:00Z</dcterms:modified>
</cp:coreProperties>
</file>